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도정 경제 학습</w:t>
      </w:r>
    </w:p>
    <w:p>
      <w:pPr>
        <w:pStyle w:val="0"/>
        <w:rPr/>
        <w:widowControl w:val="off"/>
        <w:ind w:firstLine="199"/>
      </w:pPr>
      <w:r>
        <w:rPr/>
        <w:t>summa cum laude = highest with praise 최우등 졸업</w:t>
      </w:r>
    </w:p>
    <w:p>
      <w:pPr>
        <w:pStyle w:val="0"/>
        <w:rPr/>
        <w:widowControl w:val="off"/>
        <w:ind w:firstLine="199"/>
      </w:pPr>
      <w:r>
        <w:rPr/>
        <w:t>경제 활동의 주체: 가계와 기업, 정부, 외국</w:t>
      </w:r>
    </w:p>
    <w:p>
      <w:pPr>
        <w:pStyle w:val="0"/>
        <w:rPr/>
        <w:widowControl w:val="off"/>
        <w:ind w:firstLine="199"/>
      </w:pPr>
      <w:r>
        <w:rPr/>
        <w:t>경제 활동의 객체: 상품 - 재화 goods, 통신 서비스처럼 형체가 없는 상품을 용역 service이라 한다.</w:t>
      </w:r>
    </w:p>
    <w:p>
      <w:pPr>
        <w:pStyle w:val="0"/>
        <w:rPr/>
        <w:widowControl w:val="off"/>
        <w:ind w:firstLine="199"/>
      </w:pPr>
      <w:r>
        <w:rPr/>
        <w:t>생산 요소: 장소(토지), 기계(자본), 노동</w:t>
      </w:r>
    </w:p>
    <w:p>
      <w:pPr>
        <w:pStyle w:val="0"/>
        <w:rPr/>
        <w:widowControl w:val="off"/>
        <w:ind w:firstLine="199"/>
      </w:pPr>
      <w:r>
        <w:rPr/>
        <w:t>어떤 경제 활동을 하는가 - 생산, 분배, 소비</w:t>
      </w:r>
    </w:p>
    <w:p>
      <w:pPr>
        <w:pStyle w:val="0"/>
        <w:rPr/>
        <w:widowControl w:val="off"/>
        <w:ind w:firstLine="199"/>
      </w:pPr>
      <w:r>
        <w:rPr/>
        <w:t xml:space="preserve">문화와 경제- 문화를 상품처럼 사고파는 것을 문화의 상품화라고 한다. - 영화 등 </w:t>
      </w:r>
    </w:p>
    <w:p>
      <w:pPr>
        <w:pStyle w:val="0"/>
        <w:rPr/>
        <w:widowControl w:val="off"/>
        <w:ind w:firstLine="199"/>
      </w:pPr>
      <w:r>
        <w:rPr/>
        <w:t>하나의 상품을 만들면서 여러 사람이 일을 나누어 작업하는 것을 분업 division 혹은 특화 specialization. 각자 자신이 잘할 수 있는 것에 집중.</w:t>
      </w:r>
    </w:p>
    <w:p>
      <w:pPr>
        <w:pStyle w:val="0"/>
        <w:rPr/>
        <w:widowControl w:val="off"/>
        <w:ind w:firstLine="199"/>
      </w:pPr>
      <w:r>
        <w:rPr/>
        <w:t>도덕적 해이 moral hazard는 본인-대리인 문제 principal-agent problem으로 설명될 수 있다. 곧, 본인이 대리인의 행위를 모두 감시할 수 없기 때문에 대리인이 스스로의 이익을 추구하는 현상.</w:t>
      </w:r>
    </w:p>
    <w:p>
      <w:pPr>
        <w:pStyle w:val="0"/>
        <w:rPr/>
        <w:widowControl w:val="off"/>
        <w:ind w:firstLine="199"/>
      </w:pPr>
    </w:p>
    <w:p>
      <w:pPr>
        <w:pStyle w:val="0"/>
        <w:rPr/>
        <w:widowControl w:val="off"/>
        <w:ind w:firstLine="199"/>
      </w:pPr>
      <w:r>
        <w:rPr/>
        <w:t>2. 경제 문제의 발생과 해결 방법</w:t>
      </w:r>
    </w:p>
    <w:p>
      <w:pPr>
        <w:pStyle w:val="0"/>
        <w:rPr/>
        <w:widowControl w:val="off"/>
        <w:ind w:firstLine="199"/>
      </w:pPr>
      <w:r>
        <w:rPr/>
        <w:t>1) 경제 문제는 왜 일어날까 - 희소성</w:t>
      </w:r>
    </w:p>
    <w:p>
      <w:pPr>
        <w:pStyle w:val="0"/>
        <w:rPr/>
        <w:widowControl w:val="off"/>
        <w:ind w:firstLine="199"/>
      </w:pPr>
      <w:r>
        <w:rPr/>
        <w:t>재화와 용역은 우리에게 효용 utility(상품을 소비함으로써 소비자가 얻는 주관적인 만족감)을 느끼게 해 준다. 효용을 영원히 지속될 수 없으며, 곧 새로운 욕구가 생긴다.</w:t>
      </w:r>
    </w:p>
    <w:p>
      <w:pPr>
        <w:pStyle w:val="0"/>
        <w:rPr/>
        <w:widowControl w:val="off"/>
        <w:ind w:firstLine="199"/>
      </w:pPr>
      <w:r>
        <w:rPr/>
        <w:t>욕구의 무한함에 비해 상대적으로 자원의 양이 적은 특성을 자원의 희소성 scarcity 이라고 한다.</w:t>
      </w:r>
    </w:p>
    <w:p>
      <w:pPr>
        <w:pStyle w:val="0"/>
        <w:rPr/>
        <w:widowControl w:val="off"/>
        <w:ind w:firstLine="199"/>
      </w:pPr>
      <w:r>
        <w:rPr/>
        <w:t xml:space="preserve">재화는 자유재 free good와 경제재로 나누어 볼 수 있다. </w:t>
      </w:r>
    </w:p>
    <w:p>
      <w:pPr>
        <w:pStyle w:val="0"/>
        <w:rPr/>
        <w:widowControl w:val="off"/>
        <w:ind w:firstLine="199"/>
      </w:pPr>
      <w:r>
        <w:rPr/>
        <w:t>2) 기본적인 경제 문제</w:t>
      </w:r>
    </w:p>
    <w:p>
      <w:pPr>
        <w:pStyle w:val="0"/>
        <w:rPr/>
        <w:widowControl w:val="off"/>
        <w:ind w:firstLine="199"/>
      </w:pPr>
      <w:r>
        <w:rPr/>
        <w:t>무엇을 생산할 것인가 - 생산할 재화나 용역의 종류와 양을 선택하는 문제. 농사 또는 염소</w:t>
      </w:r>
    </w:p>
    <w:p>
      <w:pPr>
        <w:pStyle w:val="0"/>
        <w:rPr/>
        <w:widowControl w:val="off"/>
        <w:ind w:firstLine="199"/>
      </w:pPr>
      <w:r>
        <w:rPr/>
        <w:t>어떻게 생산할 것인가 - 생산 방법을 선택하는 문제. 기계 또는 손</w:t>
      </w:r>
    </w:p>
    <w:p>
      <w:pPr>
        <w:pStyle w:val="0"/>
        <w:rPr/>
        <w:widowControl w:val="off"/>
        <w:ind w:firstLine="199"/>
      </w:pPr>
      <w:r>
        <w:rPr/>
        <w:t>누구에게 분배할 것인가 - 경매, 일이 많이 한 순서대로, 똑같이.</w:t>
      </w:r>
    </w:p>
    <w:p>
      <w:pPr>
        <w:pStyle w:val="0"/>
        <w:rPr/>
        <w:widowControl w:val="off"/>
        <w:ind w:firstLine="199"/>
      </w:pPr>
      <w:r>
        <w:rPr/>
        <w:t>3) 합리적 선택의 기준</w:t>
      </w:r>
    </w:p>
    <w:p>
      <w:pPr>
        <w:pStyle w:val="0"/>
        <w:rPr/>
        <w:widowControl w:val="off"/>
        <w:ind w:firstLine="199"/>
      </w:pPr>
      <w:r>
        <w:rPr/>
        <w:t>비용과 효용 - 효용이 비용보다 높으면 선택. 한계 효용(1시간 보수 증가폭)과 한계 비용(1시간 피곤함 증가폭)이 합치되는 지점이 가장 합리적인 선택 지점이 된다.</w:t>
      </w:r>
    </w:p>
    <w:p>
      <w:pPr>
        <w:pStyle w:val="0"/>
        <w:rPr/>
        <w:widowControl w:val="off"/>
        <w:ind w:firstLine="199"/>
      </w:pPr>
      <w:r>
        <w:rPr/>
        <w:t>회계 비용(명시적 비용) - 직접적으로 지출하는 비용</w:t>
      </w:r>
    </w:p>
    <w:p>
      <w:pPr>
        <w:pStyle w:val="0"/>
        <w:rPr/>
        <w:widowControl w:val="off"/>
        <w:ind w:firstLine="199"/>
      </w:pPr>
      <w:r>
        <w:rPr/>
        <w:t>기회 비용(opportunity cost) - 어떤 선택을 한 대가로 포기한 다른 선택의 가치도 비용으로 간주</w:t>
      </w:r>
    </w:p>
    <w:p>
      <w:pPr>
        <w:pStyle w:val="0"/>
        <w:rPr/>
        <w:widowControl w:val="off"/>
        <w:ind w:firstLine="199"/>
      </w:pPr>
      <w:r>
        <w:rPr/>
        <w:t>* 매몰 비용(sunk cost) - 이미 지출되어 회수할 수 없는 비용</w:t>
      </w:r>
    </w:p>
    <w:p>
      <w:pPr>
        <w:pStyle w:val="0"/>
        <w:rPr/>
        <w:widowControl w:val="off"/>
        <w:ind w:firstLine="199"/>
      </w:pPr>
      <w:r>
        <w:rPr/>
        <w:t>4) 합리적 선택과 경제 정보의 활용 - 최소 비용의 최대 효과</w:t>
      </w:r>
    </w:p>
    <w:p>
      <w:pPr>
        <w:pStyle w:val="0"/>
        <w:rPr/>
        <w:widowControl w:val="off"/>
        <w:ind w:firstLine="199"/>
      </w:pPr>
      <w:r>
        <w:rPr/>
        <w:t>질적 정보 - 수치로 측정하기 어려운 정보. 소비자의 선호도나 기업 이미지 등</w:t>
      </w:r>
    </w:p>
    <w:p>
      <w:pPr>
        <w:pStyle w:val="0"/>
        <w:rPr/>
        <w:widowControl w:val="off"/>
        <w:ind w:firstLine="199"/>
      </w:pPr>
      <w:r>
        <w:rPr/>
        <w:t>양적 정보 - 수치로 측정 가능한 정보. GDP, 물가 지수, 수많은 경제 지표와 자료</w:t>
      </w:r>
    </w:p>
    <w:p>
      <w:pPr>
        <w:pStyle w:val="0"/>
        <w:rPr/>
        <w:widowControl w:val="off"/>
        <w:ind w:firstLine="199"/>
      </w:pPr>
    </w:p>
    <w:p>
      <w:pPr>
        <w:pStyle w:val="0"/>
        <w:rPr/>
        <w:widowControl w:val="off"/>
        <w:ind w:firstLine="199"/>
      </w:pPr>
      <w:r>
        <w:rPr/>
        <w:t>2)정부의 재정 운용</w:t>
      </w:r>
    </w:p>
    <w:p>
      <w:pPr>
        <w:pStyle w:val="0"/>
        <w:rPr/>
        <w:widowControl w:val="off"/>
        <w:ind w:firstLine="199"/>
      </w:pPr>
      <w:r>
        <w:rPr/>
        <w:t>1. 재정과 예산</w:t>
      </w:r>
    </w:p>
    <w:p>
      <w:pPr>
        <w:pStyle w:val="0"/>
        <w:rPr/>
        <w:widowControl w:val="off"/>
        <w:ind w:firstLine="199"/>
      </w:pPr>
      <w:r>
        <w:rPr/>
        <w:t>2. 세입</w:t>
      </w:r>
    </w:p>
    <w:p>
      <w:pPr>
        <w:pStyle w:val="0"/>
        <w:rPr/>
        <w:widowControl w:val="off"/>
        <w:ind w:firstLine="199"/>
      </w:pPr>
      <w:r>
        <w:rPr/>
        <w:t>세금의 분류</w:t>
      </w:r>
    </w:p>
    <w:tbl>
      <w:tblPr>
        <w:tblOverlap w:val="never"/>
        <w:tblW w:w="839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/>
      <w:tr>
        <w:trPr>
          <w:trHeight w:val="56"/>
        </w:trPr>
        <w:tc>
          <w:tcPr>
            <w:tcW w:w="17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/>
              <w:widowControl w:val="off"/>
            </w:pPr>
            <w:r>
              <w:rPr/>
              <w:t>분류 기준</w:t>
            </w:r>
          </w:p>
        </w:tc>
        <w:tc>
          <w:tcPr>
            <w:tcW w:w="115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/>
              <w:widowControl w:val="off"/>
            </w:pPr>
            <w:r>
              <w:rPr/>
              <w:t>세금</w:t>
            </w:r>
          </w:p>
        </w:tc>
        <w:tc>
          <w:tcPr>
            <w:tcW w:w="54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/>
              <w:widowControl w:val="off"/>
            </w:pPr>
            <w:r>
              <w:rPr/>
              <w:t>특징</w:t>
            </w:r>
          </w:p>
        </w:tc>
      </w:tr>
      <w:tr>
        <w:trPr>
          <w:trHeight w:val="56"/>
        </w:trPr>
        <w:tc>
          <w:tcPr>
            <w:tcW w:w="17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>
                <w:rFonts w:ascii="바탕" w:hAnsi="바탕" w:eastAsia="바탕"/>
                <w:color w:val="000000"/>
              </w:rPr>
              <w:widowControl w:val="off"/>
            </w:pPr>
            <w:r>
              <w:rPr>
                <w:rFonts w:ascii="바탕" w:hAnsi="바탕" w:eastAsia="바탕"/>
                <w:color w:val="000000"/>
              </w:rPr>
              <w:t>부과 주체</w:t>
            </w:r>
          </w:p>
        </w:tc>
        <w:tc>
          <w:tcPr>
            <w:tcW w:w="115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/>
              <w:widowControl w:val="off"/>
            </w:pPr>
            <w:r>
              <w:rPr/>
              <w:t>국세</w:t>
            </w:r>
          </w:p>
          <w:p>
            <w:pPr>
              <w:pStyle w:val="0"/>
              <w:rPr/>
              <w:widowControl w:val="off"/>
            </w:pPr>
            <w:r>
              <w:rPr/>
              <w:t>지방세</w:t>
            </w:r>
          </w:p>
        </w:tc>
        <w:tc>
          <w:tcPr>
            <w:tcW w:w="54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/>
              <w:widowControl w:val="off"/>
            </w:pPr>
            <w:r>
              <w:rPr/>
              <w:t>중앙 정부에서 징수</w:t>
            </w:r>
          </w:p>
          <w:p>
            <w:pPr>
              <w:pStyle w:val="0"/>
              <w:rPr/>
              <w:widowControl w:val="off"/>
            </w:pPr>
            <w:r>
              <w:rPr/>
              <w:t>지방 자치 단체에서 징수</w:t>
            </w:r>
          </w:p>
        </w:tc>
      </w:tr>
      <w:tr>
        <w:trPr>
          <w:trHeight w:val="56"/>
        </w:trPr>
        <w:tc>
          <w:tcPr>
            <w:tcW w:w="17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/>
              <w:widowControl w:val="off"/>
            </w:pPr>
            <w:r>
              <w:rPr/>
              <w:t>납세자와 담세자</w:t>
            </w:r>
          </w:p>
        </w:tc>
        <w:tc>
          <w:tcPr>
            <w:tcW w:w="115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/>
              <w:widowControl w:val="off"/>
            </w:pPr>
            <w:r>
              <w:rPr/>
              <w:t>직접세</w:t>
            </w:r>
          </w:p>
          <w:p>
            <w:pPr>
              <w:pStyle w:val="0"/>
              <w:rPr/>
              <w:widowControl w:val="off"/>
            </w:pPr>
            <w:r>
              <w:rPr/>
              <w:t>간접세</w:t>
            </w:r>
          </w:p>
        </w:tc>
        <w:tc>
          <w:tcPr>
            <w:tcW w:w="54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/>
              <w:widowControl w:val="off"/>
            </w:pPr>
            <w:r>
              <w:rPr/>
              <w:t>일치(예, 소득세, 법인세)</w:t>
            </w:r>
          </w:p>
          <w:p>
            <w:pPr>
              <w:pStyle w:val="0"/>
              <w:rPr/>
              <w:widowControl w:val="off"/>
            </w:pPr>
            <w:r>
              <w:rPr/>
              <w:t>불일치(예, 부가가치세, 주세, 특별 소비세)</w:t>
            </w:r>
          </w:p>
        </w:tc>
      </w:tr>
      <w:tr>
        <w:trPr>
          <w:trHeight w:val="56"/>
        </w:trPr>
        <w:tc>
          <w:tcPr>
            <w:tcW w:w="17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/>
              <w:widowControl w:val="off"/>
            </w:pPr>
            <w:r>
              <w:rPr/>
              <w:t>국경</w:t>
            </w:r>
          </w:p>
        </w:tc>
        <w:tc>
          <w:tcPr>
            <w:tcW w:w="115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/>
              <w:widowControl w:val="off"/>
            </w:pPr>
            <w:r>
              <w:rPr/>
              <w:t>내국세</w:t>
            </w:r>
          </w:p>
          <w:p>
            <w:pPr>
              <w:pStyle w:val="0"/>
              <w:rPr/>
              <w:widowControl w:val="off"/>
            </w:pPr>
            <w:r>
              <w:rPr/>
              <w:t>관세</w:t>
            </w:r>
          </w:p>
        </w:tc>
        <w:tc>
          <w:tcPr>
            <w:tcW w:w="54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/>
              <w:widowControl w:val="off"/>
            </w:pPr>
            <w:r>
              <w:rPr/>
              <w:t>나라 안의 거래에 부과</w:t>
            </w:r>
          </w:p>
          <w:p>
            <w:pPr>
              <w:pStyle w:val="0"/>
              <w:rPr/>
              <w:widowControl w:val="off"/>
            </w:pPr>
            <w:r>
              <w:rPr/>
              <w:t>수출·수입 물품에 부과</w:t>
            </w:r>
          </w:p>
        </w:tc>
      </w:tr>
      <w:tr>
        <w:trPr>
          <w:trHeight w:val="56"/>
        </w:trPr>
        <w:tc>
          <w:tcPr>
            <w:tcW w:w="177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/>
              <w:widowControl w:val="off"/>
            </w:pPr>
            <w:r>
              <w:rPr/>
              <w:t>사용 용도</w:t>
            </w:r>
          </w:p>
        </w:tc>
        <w:tc>
          <w:tcPr>
            <w:tcW w:w="115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/>
              <w:widowControl w:val="off"/>
            </w:pPr>
            <w:r>
              <w:rPr/>
              <w:t xml:space="preserve">보통세 </w:t>
            </w:r>
          </w:p>
          <w:p>
            <w:pPr>
              <w:pStyle w:val="0"/>
              <w:rPr/>
              <w:widowControl w:val="off"/>
            </w:pPr>
            <w:r>
              <w:rPr/>
              <w:t>목적세</w:t>
            </w:r>
          </w:p>
        </w:tc>
        <w:tc>
          <w:tcPr>
            <w:tcW w:w="545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rPr/>
              <w:widowControl w:val="off"/>
            </w:pPr>
            <w:r>
              <w:rPr/>
              <w:t>국가의 일반적 경비로 사용</w:t>
            </w:r>
          </w:p>
          <w:p>
            <w:pPr>
              <w:pStyle w:val="0"/>
              <w:rPr/>
              <w:widowControl w:val="off"/>
            </w:pPr>
            <w:r>
              <w:rPr/>
              <w:t>특정 용도가 미리 정해져 있음(예, 교육세, 농어촌 특별세)</w:t>
            </w:r>
          </w:p>
        </w:tc>
      </w:tr>
    </w:tbl>
    <w:p>
      <w:pPr>
        <w:pStyle w:val="0"/>
        <w:rPr/>
        <w:widowControl w:val="off"/>
        <w:ind w:firstLine="199"/>
      </w:pPr>
    </w:p>
    <w:p>
      <w:pPr>
        <w:pStyle w:val="0"/>
        <w:rPr/>
        <w:widowControl w:val="off"/>
        <w:ind w:firstLine="199"/>
      </w:pPr>
      <w:r>
        <w:rPr/>
        <w:t>3. 세출</w:t>
      </w:r>
    </w:p>
    <w:p>
      <w:pPr>
        <w:pStyle w:val="0"/>
        <w:rPr/>
        <w:widowControl w:val="off"/>
        <w:ind w:firstLine="199"/>
      </w:pPr>
      <w:r>
        <w:rPr/>
        <w:t>일반 행정비: 공무원의 월급, 치안 유지비 등 일반 행정 처리 비용.</w:t>
      </w:r>
    </w:p>
    <w:p>
      <w:pPr>
        <w:pStyle w:val="0"/>
        <w:rPr/>
        <w:widowControl w:val="off"/>
        <w:ind w:firstLine="199"/>
      </w:pPr>
      <w:r>
        <w:rPr/>
        <w:t>방위비</w:t>
      </w:r>
    </w:p>
    <w:p>
      <w:pPr>
        <w:pStyle w:val="0"/>
        <w:rPr/>
        <w:widowControl w:val="off"/>
        <w:ind w:firstLine="199"/>
      </w:pPr>
      <w:r>
        <w:rPr/>
        <w:t>경제 개발비 : 산업 지원 및 육성, 도로 ·항만 건설 등에 지출되는 비용</w:t>
      </w:r>
    </w:p>
    <w:p>
      <w:pPr>
        <w:pStyle w:val="0"/>
        <w:rPr/>
        <w:widowControl w:val="off"/>
        <w:ind w:firstLine="199"/>
      </w:pPr>
      <w:r>
        <w:rPr/>
        <w:t>사회 개발비 : 공해 방지, 문화 시설, 사회 보장 등 국민의 삶의 질을 높이기 위해 지출되는 비용.</w:t>
      </w:r>
    </w:p>
    <w:p>
      <w:pPr>
        <w:pStyle w:val="0"/>
        <w:rPr/>
        <w:widowControl w:val="off"/>
        <w:ind w:firstLine="199"/>
      </w:pPr>
      <w:r>
        <w:rPr/>
        <w:t>지방 재정 교부금 : 중앙에서 지방 정부의 부족분을 보조해 주는 비용</w:t>
      </w:r>
    </w:p>
    <w:p>
      <w:pPr>
        <w:pStyle w:val="0"/>
        <w:rPr/>
        <w:widowControl w:val="off"/>
        <w:ind w:firstLine="199"/>
      </w:pPr>
      <w:r>
        <w:rPr/>
        <w:t xml:space="preserve">채무 상황 : 발행된 공채(재원 조달을 위한 정부 부문의 금전적 채무)를 회수하거나 이자를 지불하는 비용. </w:t>
      </w:r>
    </w:p>
    <w:p>
      <w:pPr>
        <w:pStyle w:val="0"/>
        <w:rPr/>
        <w:widowControl w:val="off"/>
        <w:ind w:firstLine="199"/>
      </w:pPr>
    </w:p>
    <w:p>
      <w:pPr>
        <w:pStyle w:val="0"/>
        <w:rPr/>
        <w:widowControl w:val="off"/>
        <w:ind w:firstLine="199"/>
      </w:pPr>
      <w:r>
        <w:rPr/>
        <w:t>복권은 역진세</w:t>
      </w:r>
    </w:p>
    <w:p>
      <w:pPr>
        <w:pStyle w:val="0"/>
        <w:rPr/>
        <w:widowControl w:val="off"/>
        <w:ind w:firstLine="199"/>
      </w:pPr>
    </w:p>
    <w:p>
      <w:pPr>
        <w:pStyle w:val="0"/>
        <w:rPr/>
        <w:widowControl w:val="off"/>
        <w:ind w:firstLine="199"/>
      </w:pPr>
      <w:r>
        <w:rPr/>
        <w:t>환율 exchange rate이란 자국 화폐와 외국 화폐의 교환 비율</w:t>
      </w:r>
    </w:p>
    <w:p>
      <w:pPr>
        <w:pStyle w:val="0"/>
        <w:rPr/>
        <w:widowControl w:val="off"/>
        <w:ind w:firstLine="199"/>
      </w:pPr>
    </w:p>
    <w:p>
      <w:pPr>
        <w:pStyle w:val="0"/>
        <w:rPr/>
        <w:widowControl w:val="off"/>
        <w:ind w:firstLine="199"/>
      </w:pPr>
      <w:r>
        <w:rPr/>
        <w:t>한국 경제의 전망</w:t>
      </w:r>
    </w:p>
    <w:p>
      <w:pPr>
        <w:pStyle w:val="0"/>
        <w:rPr/>
        <w:widowControl w:val="off"/>
        <w:ind w:firstLine="199"/>
      </w:pPr>
      <w:r>
        <w:rPr/>
        <w:t>1) 21세기 한국 경제의 과제와 대책</w:t>
      </w:r>
    </w:p>
    <w:p>
      <w:pPr>
        <w:pStyle w:val="0"/>
        <w:rPr/>
        <w:widowControl w:val="off"/>
        <w:ind w:firstLine="199"/>
      </w:pPr>
      <w:r>
        <w:rPr/>
        <w:t>세계화와 정보화의 문제점 및 대책</w:t>
      </w:r>
    </w:p>
    <w:p>
      <w:pPr>
        <w:pStyle w:val="0"/>
        <w:rPr/>
        <w:widowControl w:val="off"/>
        <w:ind w:firstLine="199"/>
      </w:pPr>
      <w:r>
        <w:rPr/>
        <w:t>노령화의 문제와 대책</w:t>
      </w:r>
    </w:p>
    <w:p>
      <w:pPr>
        <w:pStyle w:val="0"/>
        <w:rPr/>
        <w:widowControl w:val="off"/>
        <w:ind w:firstLine="199"/>
      </w:pPr>
      <w:r>
        <w:rPr/>
        <w:t>통일의 문제와 대책(남북간의 신뢰 형성과 이질감 해소)</w:t>
      </w:r>
    </w:p>
    <w:p>
      <w:pPr>
        <w:pStyle w:val="0"/>
        <w:rPr/>
        <w:widowControl w:val="off"/>
        <w:ind w:firstLine="199"/>
      </w:pPr>
      <w:r>
        <w:rPr/>
        <w:t>2) 통일을 위한 경제적 준비</w:t>
      </w:r>
    </w:p>
    <w:p>
      <w:pPr>
        <w:pStyle w:val="0"/>
        <w:rPr/>
        <w:widowControl w:val="off"/>
        <w:ind w:firstLine="199"/>
      </w:pPr>
      <w:r>
        <w:rPr/>
        <w:t>남북한의 경제 현황과 경제 협력</w:t>
      </w:r>
    </w:p>
    <w:p>
      <w:pPr>
        <w:pStyle w:val="0"/>
        <w:rPr/>
        <w:widowControl w:val="off"/>
        <w:ind w:firstLine="199"/>
      </w:pPr>
      <w:r>
        <w:rPr/>
        <w:t>남북 경제 협력의 필요성과 이점</w:t>
      </w:r>
    </w:p>
    <w:p>
      <w:pPr>
        <w:pStyle w:val="0"/>
        <w:rPr/>
        <w:widowControl w:val="off"/>
        <w:ind w:firstLine="199"/>
      </w:pPr>
      <w:r>
        <w:rPr/>
        <w:t>통일 비용과 분단 비용</w:t>
      </w:r>
    </w:p>
    <w:p>
      <w:pPr>
        <w:pStyle w:val="0"/>
        <w:rPr/>
        <w:widowControl w:val="off"/>
        <w:ind w:firstLine="199"/>
      </w:pPr>
    </w:p>
    <w:p>
      <w:pPr>
        <w:pStyle w:val="0"/>
        <w:rPr/>
        <w:widowControl w:val="off"/>
        <w:ind w:firstLine="199"/>
      </w:pPr>
      <w:r>
        <w:rPr/>
        <w:t>5. 세계 시장과 한국 경제의 미래 전망</w:t>
      </w:r>
    </w:p>
    <w:p>
      <w:pPr>
        <w:pStyle w:val="0"/>
        <w:rPr/>
        <w:widowControl w:val="off"/>
        <w:ind w:firstLine="199"/>
      </w:pPr>
      <w:r>
        <w:rPr/>
        <w:t>1) 6T - 미래의 기술 발전을 선도할 유망 기술 분야 6가지</w:t>
      </w:r>
    </w:p>
    <w:p>
      <w:pPr>
        <w:pStyle w:val="0"/>
        <w:rPr/>
        <w:widowControl w:val="off"/>
        <w:ind w:firstLine="199"/>
      </w:pPr>
      <w:r>
        <w:rPr/>
        <w:t>정보 기술(IT, information technology)</w:t>
      </w:r>
    </w:p>
    <w:p>
      <w:pPr>
        <w:pStyle w:val="0"/>
        <w:rPr/>
        <w:widowControl w:val="off"/>
        <w:ind w:firstLine="199"/>
      </w:pPr>
      <w:r>
        <w:rPr/>
        <w:t>생명 공학 기술(BT, bio ~)</w:t>
      </w:r>
    </w:p>
    <w:p>
      <w:pPr>
        <w:pStyle w:val="0"/>
        <w:rPr/>
        <w:widowControl w:val="off"/>
        <w:ind w:firstLine="199"/>
      </w:pPr>
      <w:r>
        <w:rPr/>
        <w:t>나노 기술(NT, nano ~)</w:t>
      </w:r>
    </w:p>
    <w:p>
      <w:pPr>
        <w:pStyle w:val="0"/>
        <w:rPr/>
        <w:widowControl w:val="off"/>
        <w:ind w:firstLine="199"/>
      </w:pPr>
      <w:r>
        <w:rPr/>
        <w:t>우주 항공 기술(ST, space ~)</w:t>
      </w:r>
    </w:p>
    <w:p>
      <w:pPr>
        <w:pStyle w:val="0"/>
        <w:rPr/>
        <w:widowControl w:val="off"/>
        <w:ind w:firstLine="199"/>
      </w:pPr>
      <w:r>
        <w:rPr/>
        <w:t>환경 기술(ET, environment ~)</w:t>
      </w:r>
    </w:p>
    <w:p>
      <w:pPr>
        <w:pStyle w:val="0"/>
        <w:rPr/>
        <w:widowControl w:val="off"/>
        <w:ind w:firstLine="199"/>
      </w:pPr>
      <w:r>
        <w:rPr/>
        <w:t>문화 기술(CT, culture ~) 영화, 음반, 애니메이션 등 문화·관광 분야의 기술로서 부가가치가 매우 높다.</w:t>
      </w:r>
    </w:p>
    <w:p>
      <w:pPr>
        <w:pStyle w:val="0"/>
        <w:rPr/>
        <w:widowControl w:val="off"/>
        <w:ind w:firstLine="199"/>
      </w:pPr>
      <w:r>
        <w:rPr/>
        <w:t>2) Denomation(화폐 개혁)</w:t>
      </w:r>
    </w:p>
    <w:p>
      <w:pPr>
        <w:pStyle w:val="0"/>
        <w:rPr/>
        <w:widowControl w:val="off"/>
        <w:ind w:firstLine="199"/>
      </w:pPr>
    </w:p>
    <w:p>
      <w:pPr>
        <w:pStyle w:val="0"/>
        <w:rPr/>
        <w:widowControl w:val="off"/>
        <w:ind w:firstLine="199"/>
      </w:pPr>
      <w:r>
        <w:rPr/>
        <w:t>21세기 인류 공동체의 경제 문제</w:t>
      </w:r>
    </w:p>
    <w:p>
      <w:pPr>
        <w:pStyle w:val="0"/>
        <w:rPr/>
        <w:widowControl w:val="off"/>
        <w:ind w:firstLine="199"/>
      </w:pPr>
      <w:r>
        <w:rPr/>
        <w:t>1. 국가 간 빈부 격차의 심회</w:t>
      </w:r>
    </w:p>
    <w:p>
      <w:pPr>
        <w:pStyle w:val="0"/>
        <w:rPr/>
        <w:widowControl w:val="off"/>
        <w:ind w:firstLine="199"/>
      </w:pPr>
      <w:r>
        <w:rPr/>
        <w:t>2. 국가 간 경제 마찰과 분쟁- 신보호주의적 경향, 경제 블록화</w:t>
      </w:r>
    </w:p>
    <w:p>
      <w:pPr>
        <w:pStyle w:val="0"/>
        <w:rPr/>
        <w:widowControl w:val="off"/>
        <w:ind w:firstLine="199"/>
      </w:pPr>
      <w:r>
        <w:rPr/>
        <w:t>EU, NAFTA, AFEC, AFTA, MERCOSUR</w:t>
      </w:r>
    </w:p>
    <w:p>
      <w:pPr>
        <w:pStyle w:val="0"/>
        <w:rPr/>
        <w:widowControl w:val="off"/>
        <w:ind w:firstLine="199"/>
      </w:pPr>
      <w:r>
        <w:rPr/>
        <w:t>3. 환경 오염과 식량 문제</w:t>
      </w:r>
    </w:p>
    <w:p>
      <w:pPr>
        <w:pStyle w:val="0"/>
        <w:rPr/>
        <w:widowControl w:val="off"/>
        <w:ind w:firstLine="199"/>
      </w:pPr>
      <w:r>
        <w:rPr/>
        <w:t>UNCED에서 채택된 환경적으로 건전하고 지속 가능한 개발(ESSD)</w:t>
      </w:r>
    </w:p>
    <w:p>
      <w:pPr>
        <w:pStyle w:val="0"/>
        <w:rPr/>
        <w:widowControl w:val="off"/>
        <w:ind w:firstLine="199"/>
      </w:pPr>
    </w:p>
    <w:p>
      <w:pPr>
        <w:pStyle w:val="0"/>
        <w:rPr/>
        <w:widowControl w:val="off"/>
        <w:ind w:firstLine="199"/>
      </w:pPr>
      <w:r>
        <w:rPr/>
        <w:t>5. 세계화의 흐름 - GATT, WHO, IMF, IBRD, FTA, New Round</w:t>
      </w:r>
    </w:p>
    <w:p>
      <w:pPr>
        <w:pStyle w:val="0"/>
        <w:rPr/>
        <w:widowControl w:val="off"/>
        <w:ind w:firstLine="199"/>
      </w:pPr>
      <w:r>
        <w:rPr/>
        <w:t xml:space="preserve"> </w:t>
      </w:r>
    </w:p>
    <w:p>
      <w:pPr>
        <w:pStyle w:val="0"/>
        <w:rPr/>
        <w:widowControl w:val="off"/>
        <w:ind w:firstLine="199"/>
      </w:pPr>
    </w:p>
    <w:p>
      <w:pPr>
        <w:pStyle w:val="0"/>
        <w:rPr/>
        <w:widowControl w:val="off"/>
        <w:ind w:firstLine="199"/>
      </w:pPr>
    </w:p>
    <w:p>
      <w:pPr>
        <w:pStyle w:val="0"/>
        <w:rPr/>
        <w:widowControl w:val="off"/>
        <w:ind w:firstLine="199"/>
      </w:pPr>
      <w:r>
        <w:rPr/>
        <w:t>강상원박사의 동영상</w:t>
      </w:r>
    </w:p>
    <w:p>
      <w:pPr>
        <w:pStyle w:val="0"/>
        <w:rPr/>
        <w:widowControl w:val="off"/>
        <w:ind w:firstLine="199"/>
      </w:pPr>
      <w:r>
        <w:rPr/>
        <w:t>우리의 토속 사투리가 동서언어의 뿌리이다.</w:t>
      </w:r>
    </w:p>
    <w:p>
      <w:pPr>
        <w:pStyle w:val="0"/>
        <w:rPr/>
        <w:widowControl w:val="off"/>
        <w:ind w:firstLine="199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1906" w:h="16838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20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 cum laude </dc:title>
  <dc:creator>dojung</dc:creator>
  <cp:lastModifiedBy>dojung</cp:lastModifiedBy>
  <dcterms:created xsi:type="dcterms:W3CDTF">2012-12-28T05:20:57.621</dcterms:created>
  <dcterms:modified xsi:type="dcterms:W3CDTF">2013-02-16T14:59:58.779</dcterms:modified>
</cp:coreProperties>
</file>